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201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36"/>
          <w:szCs w:val="36"/>
        </w:rPr>
        <w:t>年成人高等学校招生全国统一考试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物理化学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第I卷(选择题,共60分)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可能用到的数据一相对原子质量(原子量):H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 N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14 0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16 S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32 C1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35.5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 xml:space="preserve"> 137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 选择题:第1～15小题，每小题4分,共60分。在每小题给出的四个选项中，选出一项符合题目要求的。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1．两个分子间的作用力的合力F与两分子间距离r的关系图如图所示。当分子间的距离由无穷远到无限接近的过程中（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952625" cy="942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F一直为引力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F一直为斥力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当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25" o:spt="75" type="#_x0000_t75" style="height:18pt;width:2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时，F为斥力；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026" o:spt="75" type="#_x0000_t75" style="height:18pt;width:2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时，F为引力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当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27" o:spt="75" type="#_x0000_t75" style="height:18pt;width:2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时，F为引力；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028" o:spt="75" type="#_x0000_t75" style="height:18pt;width:2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时，F为斥力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2.如图，一束光线自介质射向空气，在分界面处发生反射和折射。当入射角为30°时，反射光线和折射光线恰好垂直。则该介质的折射率为（　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1000760" cy="930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object>
          <v:shape id="_x0000_i1029" o:spt="75" type="#_x0000_t75" style="height:34pt;width:2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position w:val="-6"/>
          <w:sz w:val="28"/>
          <w:szCs w:val="28"/>
          <w:lang w:val="en-US" w:eastAsia="zh-CN"/>
        </w:rPr>
        <w:object>
          <v:shape id="_x0000_i1030" o:spt="75" type="#_x0000_t75" style="height:17pt;width:19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6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object>
          <v:shape id="_x0000_i1031" o:spt="75" type="#_x0000_t75" style="height:31pt;width:1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position w:val="-8"/>
          <w:sz w:val="28"/>
          <w:szCs w:val="28"/>
          <w:lang w:val="en-US" w:eastAsia="zh-CN"/>
        </w:rPr>
        <w:object>
          <v:shape id="_x0000_i1032" o:spt="75" type="#_x0000_t75" style="height:18pt;width:18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3.如图，质量为m的长木板在光滑水平面上以速度υ匀速运动。若将一质量为m的物块无初速地放在长木板上，经过一段时间后，物块与木板保持相对静止。在此过程中，长木板和物块组成的系统损失的机械能为（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1657350" cy="352425"/>
            <wp:effectExtent l="0" t="0" r="0" b="952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object>
          <v:shape id="_x0000_i1033" o:spt="75" type="#_x0000_t75" style="height:31pt;width:31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object>
          <v:shape id="_x0000_i1034" o:spt="75" type="#_x0000_t75" style="height:31pt;width:31.9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object>
          <v:shape id="_x0000_i1035" o:spt="75" type="#_x0000_t75" style="height:31pt;width:31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position w:val="-24"/>
          <w:sz w:val="28"/>
          <w:szCs w:val="28"/>
          <w:lang w:val="en-US" w:eastAsia="zh-CN"/>
        </w:rPr>
        <w:object>
          <v:shape id="_x0000_i1036" o:spt="75" type="#_x0000_t75" style="height:31pt;width:3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4．一列简谐横波在t1=0．5 S时的波形图如图所示。已知平衡位置在x=0．5 m的A处的质点，在t2=1．5s时第一次回到A处，且其速度方向指向y轴负方向。这列波（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1990725" cy="1381125"/>
            <wp:effectExtent l="0" t="0" r="9525" b="9525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A．沿x轴正向传播，波速为1 m／s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B．沿x轴正向传播，波速为2 m／s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C．沿x轴负向传播，波速为1 m／s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D．沿x轴负向传播，波速为2 m／s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5．如图，R</w:t>
      </w:r>
      <w:r>
        <w:rPr>
          <w:rFonts w:hint="eastAsia" w:ascii="宋体" w:hAnsi="宋体" w:eastAsia="宋体" w:cs="宋体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和R</w:t>
      </w:r>
      <w:r>
        <w:rPr>
          <w:rFonts w:hint="eastAsia" w:ascii="宋体" w:hAnsi="宋体" w:eastAsia="宋体" w:cs="宋体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为定值电阻，R为滑动变阻器，E为电源。电路接通后，电流表A和电压表V均有示数。现将R上的滑片由c点向a端滑动，则（　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1123950" cy="869315"/>
            <wp:effectExtent l="0" t="0" r="0" b="6985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A．A的示数增大，V的示数减小   B．A的示数增大，V的示数增大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C．A的示数减小，V的示数增大   D．A的示数减小，V的示数减小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6．如图，两根足够长的平行光滑金属导轨CD和FG上放置一导体杆ab，导轨一端接电源E；该装置放在一匀强磁场中，磁场方向与导轨平面垂直。则导体杆ab（　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1476375" cy="752475"/>
            <wp:effectExtent l="0" t="0" r="0" b="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3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A．所受安培力方向向左，向左做匀速运动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B．所受安培力方向向左，向左做变速运动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C．所受安培力方向向右，向右做匀速运动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D．所受安培力方向向右，向右做变速运动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7．一质点做直线运动的速度一时间图像如图所示。则该质点（　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1380490" cy="839470"/>
            <wp:effectExtent l="0" t="0" r="10160" b="17780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A．运动6s后又回到出发点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B．0～2s内加速度为3 </w:t>
      </w:r>
      <w:r>
        <w:rPr>
          <w:rFonts w:hint="eastAsia" w:ascii="宋体" w:hAnsi="宋体" w:eastAsia="宋体" w:cs="宋体"/>
          <w:color w:val="auto"/>
          <w:position w:val="-20"/>
          <w:sz w:val="28"/>
          <w:szCs w:val="28"/>
          <w:lang w:val="en-US" w:eastAsia="zh-CN"/>
        </w:rPr>
        <w:object>
          <v:shape id="_x0000_i1037" o:spt="75" type="#_x0000_t75" style="height:24.95pt;width:24.9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，2～6s内加速度为1 </w:t>
      </w:r>
      <w:r>
        <w:rPr>
          <w:rFonts w:hint="eastAsia" w:ascii="宋体" w:hAnsi="宋体" w:eastAsia="宋体" w:cs="宋体"/>
          <w:color w:val="auto"/>
          <w:position w:val="-20"/>
          <w:sz w:val="28"/>
          <w:szCs w:val="28"/>
          <w:lang w:val="en-US" w:eastAsia="zh-CN"/>
        </w:rPr>
        <w:object>
          <v:shape id="_x0000_i1038" o:spt="75" type="#_x0000_t75" style="height:24.95pt;width:24.9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C．一直沿一个方向运动，0～6s内位移为18m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D．0～2s内向前移动6 m，2～6s内向后移动12 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8．下列物质在存放过程中，容易被空气中的氧气氧化而变质的是（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A．稀硫酸            B．澄清的石灰水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C．硫酸亚铁溶液      D．硝酸银溶液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9．下列物质与</w: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object>
          <v:shape id="_x0000_i1039" o:spt="75" type="#_x0000_t75" style="height:18pt;width:31.9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互为同系物的是（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object>
          <v:shape id="_x0000_i1040" o:spt="75" type="#_x0000_t75" style="height:18pt;width:31.9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0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object>
          <v:shape id="_x0000_i1041" o:spt="75" type="#_x0000_t75" style="height:18pt;width:31.9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object>
          <v:shape id="_x0000_i1042" o:spt="75" type="#_x0000_t75" style="height:18pt;width:29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object>
          <v:shape id="_x0000_i1043" o:spt="75" type="#_x0000_t75" style="height:18pt;width:31.9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10．做过银镜反应后，要除去试管壁上附有的银镜，可使用的试剂是（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A．稀硝酸   B．稀硫酸  C．稀盐酸   D．碳酸钠溶液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11．在同温同压下，物质的量相等的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4" o:spt="75" type="#_x0000_t75" style="height:17pt;width:17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和NO具有不同的（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A．质量     B．体积     C．原子数     D．分子数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12．要除去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5" o:spt="75" type="#_x0000_t75" style="height:16pt;width:33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溶液中含有的少量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6" o:spt="75" type="#_x0000_t75" style="height:16pt;width:24.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7" o:spt="75" type="#_x0000_t75" style="height:16pt;width:27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，应选择的试剂是（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A．锌粉     B．铁粉     C．氯气       D．氢氧化钠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13．下列物质的水溶液不能跟二氧化碳反应的是（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A．硅酸钠   B．偏铝酸钠 C．氯化钙     D．碳酸钠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14.一定条件下,可逆反应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8" o:spt="75" type="#_x0000_t75" style="height:17pt;width:160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（正反应为吸热反应）到达平衡后,可以增加氢气产量的措施是（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A．增大压强             B．降低温度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C．增加水蒸气的量       D．增加一氧化碳的量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15．用二氧化锰与浓盐酸混合加热制氯气，此反应中若有2 mol氯化氢参与反应，则电子转移的物质的量为（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A．0．5 mol  B．1 mol   C．2 mol      D．4 mol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第Ⅱ卷(非选择题,共90分)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二、填空题:第16～28小题,共57分。其中第16～19小题每小题6分,第20～28小题每空3分。把答案填在题中横线上。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16.查德威克在用α粒子</w:t>
      </w:r>
      <w:r>
        <w:rPr>
          <w:rFonts w:hint="eastAsia" w:ascii="宋体" w:hAnsi="宋体" w:eastAsia="宋体" w:cs="宋体"/>
          <w:color w:val="auto"/>
          <w:position w:val="-10"/>
          <w:sz w:val="28"/>
          <w:szCs w:val="28"/>
          <w:lang w:val="en-US" w:eastAsia="zh-CN"/>
        </w:rPr>
        <w:object>
          <v:shape id="_x0000_i1049" o:spt="75" type="#_x0000_t75" style="height:18pt;width:31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8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轰击金属铍</w:t>
      </w:r>
      <w:r>
        <w:rPr>
          <w:rFonts w:hint="eastAsia" w:ascii="宋体" w:hAnsi="宋体" w:eastAsia="宋体" w:cs="宋体"/>
          <w:color w:val="auto"/>
          <w:position w:val="-10"/>
          <w:sz w:val="28"/>
          <w:szCs w:val="28"/>
          <w:lang w:val="en-US" w:eastAsia="zh-CN"/>
        </w:rPr>
        <w:object>
          <v:shape id="_x0000_i1050" o:spt="75" type="#_x0000_t75" style="height:18pt;width:29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0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，使铍转变为碳</w: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object>
          <v:shape id="_x0000_i1051" o:spt="75" type="#_x0000_t75" style="height:19pt;width:26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的核反应实验中发现了中子。该核反应方程为__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17．一带电粒子在一个正的点电荷q附近的运动轨迹为图中实线所示，则该粒子带__________电(填“正”或“负”)，粒子在图中A点的电势能__________(填“大于”或“小于”)．B点的电势能。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1247775" cy="685800"/>
            <wp:effectExtent l="0" t="0" r="9525" b="0"/>
            <wp:docPr id="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18．一质量为5 kg的物体在恒力F作用下，从静止开始做匀加速直线运动。已知第5 s内的位移为9 m，则此物体前4 s内的位移为__________m，此恒力的大小F=__________N。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19．使用多用电表测量一个阻值约为几千欧的电阻的阻值。将下面列出的测量步骤的序号，按正确的顺序填在横线上__________。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①将选择开关旋离欧姆挡至OFF挡。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②将选择开关旋至欧姆挡，并选择×1 K的挡位。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③将红、黑表笔接触进行调零。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④将红、黑表笔接在待测电阻两端读取数据。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20．2，5-二EF基-3-乙基己烷的结构简式为__________。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21．在</w:t>
      </w:r>
      <w:r>
        <w:rPr>
          <w:rFonts w:hint="eastAsia" w:ascii="宋体" w:hAnsi="宋体" w:eastAsia="宋体" w:cs="宋体"/>
          <w:position w:val="-12"/>
          <w:sz w:val="28"/>
          <w:szCs w:val="36"/>
        </w:rPr>
        <w:object>
          <v:shape id="_x0000_i1052" o:spt="75" type="#_x0000_t75" style="height:18pt;width:31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</w:rPr>
        <w:t>催化作用下，苯与溴发生反应，其反应类型为__________。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22．将20℃的氯化钠饱和溶液蒸发掉20g水，可以析出__________g氯化钠晶体(20℃时氯化钠的溶解度为36g)。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23．在HCl、H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SO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、NH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NO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和CaCl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中，既含有离子键又含有共价键的是__________。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24．醋酸钠固体跟盐酸反应，其离子反应方程式为__________。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25．50 mL </w:t>
      </w:r>
      <w:r>
        <w:rPr>
          <w:rFonts w:hint="eastAsia" w:ascii="宋体" w:hAnsi="宋体" w:eastAsia="宋体" w:cs="宋体"/>
          <w:position w:val="-10"/>
          <w:sz w:val="28"/>
          <w:szCs w:val="36"/>
        </w:rPr>
        <w:object>
          <v:shape id="_x0000_i1053" o:spt="75" type="#_x0000_t75" style="height:17pt;width:3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</w:rPr>
        <w:t>溶液中所含的</w:t>
      </w:r>
      <w:r>
        <w:rPr>
          <w:rFonts w:hint="eastAsia" w:ascii="宋体" w:hAnsi="宋体" w:eastAsia="宋体" w:cs="宋体"/>
          <w:position w:val="-6"/>
          <w:sz w:val="28"/>
          <w:szCs w:val="36"/>
        </w:rPr>
        <w:object>
          <v:shape id="_x0000_i1054" o:spt="75" type="#_x0000_t75" style="height:16pt;width:20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</w:rPr>
        <w:t xml:space="preserve">，可被20 mL0．5 mol／L </w:t>
      </w:r>
      <w:r>
        <w:rPr>
          <w:rFonts w:hint="eastAsia" w:ascii="宋体" w:hAnsi="宋体" w:eastAsia="宋体" w:cs="宋体"/>
          <w:position w:val="-12"/>
          <w:sz w:val="28"/>
          <w:szCs w:val="36"/>
        </w:rPr>
        <w:object>
          <v:shape id="_x0000_i1055" o:spt="75" type="#_x0000_t75" style="height:18pt;width:3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</w:rPr>
        <w:t>溶液完全沉淀，则</w:t>
      </w:r>
      <w:r>
        <w:rPr>
          <w:rFonts w:hint="eastAsia" w:ascii="宋体" w:hAnsi="宋体" w:eastAsia="宋体" w:cs="宋体"/>
          <w:position w:val="-10"/>
          <w:sz w:val="28"/>
          <w:szCs w:val="36"/>
        </w:rPr>
        <w:object>
          <v:shape id="_x0000_i1056" o:spt="75" type="#_x0000_t75" style="height:17pt;width:3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</w:rPr>
        <w:t>溶液的物质的量浓度为__________mol／L。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26．常温下，相同浓度的①NaHCO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、②Na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CO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、③Na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SO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和④NaHSO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稀溶液，其溶液pH从小到大的顺序依次为__________(填序号)。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27．元素X、Y、Z都位于短周期，它们的原子序数按X、Y、Z的顺序依次增大。X和Z位于同一主族，Y和Z位于同一周期。Y的单质与2的单质相互作用，生成离子化合物Y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Z。则X原子的结构示意图为__________。Y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Z的电子式为__________。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28．实验室里制取乙烯的仪器装置如下图所示，在此装置中，圆底烧瓶里的液体是__________(填物质名称)，图中标号a的仪器名称是__________。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drawing>
          <wp:inline distT="0" distB="0" distL="114300" distR="114300">
            <wp:extent cx="1515110" cy="1123950"/>
            <wp:effectExtent l="0" t="0" r="0" b="0"/>
            <wp:docPr id="13" name="图片 3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3" descr="IMG_258"/>
                    <pic:cNvPicPr>
                      <a:picLocks noChangeAspect="1"/>
                    </pic:cNvPicPr>
                  </pic:nvPicPr>
                  <pic:blipFill>
                    <a:blip r:embed="rId7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三、计算题:第29～31小题,共33分。解答要求写出必要的文字说明、方程式和重要演算步骤。只写出最后答案,而未写出主要演算过程的,不能得分。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29．如图，间距ι=10 cm的平行光滑金属直导轨水平放置在磁感应强度B=0．5 T的匀强磁场中，磁场方向竖直向下；在平行导轨的左端a、b两点间接入两个相同电阻，阻值R=0．8Ω；电阻为r=0．1Ω的导体滑杆cd放在导轨上且与其垂直。导轨电阻不计。当cd杆以υ=2 m／s向右匀速运动时，求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(1)通过cd杆的电流；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(2)使cd杆保持匀速运动，应对它施加外力的大小和方向。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drawing>
          <wp:inline distT="0" distB="0" distL="114300" distR="114300">
            <wp:extent cx="1504950" cy="828675"/>
            <wp:effectExtent l="0" t="0" r="0" b="9525"/>
            <wp:docPr id="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0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6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30．如图，AB为光滑固定的{圆弧面，其下端B与一木板的上表面光滑连接，木板可以在光滑水平面上自由移动，其左端固定一个轻弹簧。一小物块自A点由静止沿圆弧面下滑，滑上木板后压缩弹簧。若小物块和木板的质量均为m=1 kg，圆弧半径R=0．2m，重力加速度g取10 m／s</w:t>
      </w:r>
      <w:r>
        <w:rPr>
          <w:rFonts w:hint="eastAsia" w:ascii="宋体" w:hAnsi="宋体" w:eastAsia="宋体" w:cs="宋体"/>
          <w:sz w:val="28"/>
          <w:szCs w:val="36"/>
          <w:vertAlign w:val="superscript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。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求当弹簧被压缩到最短时木板的速度和小物块的动能。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drawing>
          <wp:inline distT="0" distB="0" distL="114300" distR="114300">
            <wp:extent cx="1905000" cy="628650"/>
            <wp:effectExtent l="0" t="0" r="0" b="0"/>
            <wp:docPr id="1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1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31．28．6g Na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CO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·10H</w:t>
      </w:r>
      <w:r>
        <w:rPr>
          <w:rFonts w:hint="eastAsia" w:ascii="宋体" w:hAnsi="宋体" w:eastAsia="宋体" w:cs="宋体"/>
          <w:sz w:val="28"/>
          <w:szCs w:val="36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O与质量分数为36．5%(密度1．19g／cm</w:t>
      </w:r>
      <w:r>
        <w:rPr>
          <w:rFonts w:hint="eastAsia" w:ascii="宋体" w:hAnsi="宋体" w:eastAsia="宋体" w:cs="宋体"/>
          <w:sz w:val="28"/>
          <w:szCs w:val="36"/>
          <w:vertAlign w:val="superscript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)的盐酸完全反应，消耗这种盐酸溶液多少毫升?在标准状况下，反应生成多少升二氧化碳?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2016年成人高考学校招生全国统一考试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物化综合答案与解析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D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【解析】由题图可知，曲线位于横轴上方时表示分子间为斥力，位于横轴下方时表示分子间为引力，则当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57" o:spt="75" type="#_x0000_t75" style="height:18pt;width:2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时，F为引力，当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058" o:spt="75" type="#_x0000_t75" style="height:18pt;width:2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F为斥力，选项D正确。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【答案】D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【解析】由题知，有介质射向空气时，入射角为30°，则反射角也为30°，根据题意，反射光线与折射光线垂直，则折射角为60°，可得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59" o:spt="75" type="#_x0000_t75" style="height:33pt;width:87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60" o:spt="75" type="#_x0000_t75" style="height:18pt;width:36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，选项D正确。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【答案】B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【解析】当物块和木板保持相对静止时，物块和木板速度相同，由动量守恒结合题给条件可得，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1" o:spt="75" type="#_x0000_t75" style="height:17pt;width:53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2" o:spt="75" type="#_x0000_t75" style="height:31pt;width:31.9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，在运动过程中，无外力作用，则减少的机械能为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63" o:spt="75" type="#_x0000_t75" style="height:37pt;width:167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，选项B正确。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【答案】A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【解析】由A点在1.5s的速度方向指向y轴负方向，且是0.5s后第一次回到平衡位置，可得A质点在0.5s时刻速度方向沿y轴正向，可判断出波沿x轴正向传播；且1s为半个周期，又由题图可知，波长为2m，则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4" o:spt="75" type="#_x0000_t75" style="height:31pt;width:8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，故选项A正确。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【答案】C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【解析】将R上的滑片向a端滑动，则连入电路的电阻变小，总电路电阻变小，电路总电流变大，则R</w:t>
      </w:r>
      <w:r>
        <w:rPr>
          <w:rFonts w:hint="eastAsia" w:ascii="宋体" w:hAnsi="宋体" w:eastAsia="宋体" w:cs="宋体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两端电压变大，并联部分电压变小，通过电阻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宋体" w:cs="宋体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的电流变小，则电压表示数变大，电流表示数变小，选项C正确。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【答案】D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【解析】由题给条件可知，导轨ab中电流方向为由a到b，磁场方向如图所示，则ab受安培力方向向右，由楞次定律可知，ab棒运动产生感应电流阻碍运动，则向右做的是变速运动，则选项D正确。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【答案】C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5" o:spt="75" type="#_x0000_t75" style="height:12pt;width:23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图线与坐标轴所围成面积为质点运动的位移，选项A错误；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6" o:spt="75" type="#_x0000_t75" style="height:12pt;width:23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图像的斜率等于运动的加速度，则前2s内的加速度为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7" o:spt="75" type="#_x0000_t75" style="height:31pt;width:85.95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，2～6s内的加速度为</w:t>
      </w:r>
      <w:r>
        <w:rPr>
          <w:rFonts w:hint="default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8" o:spt="75" type="#_x0000_t75" style="height:31pt;width:102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，选项B错误；速度始终为正值，则质点一直沿一个方向运动，位移为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9" o:spt="75" type="#_x0000_t75" style="height:31pt;width:107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，选项C正确；质点一直向正方向运动，则选项D错误。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【答案】C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【解析】稀硫酸、硝酸银溶液在空气中不易变质，澄清的石灰水与空气中的二氧化碳发生复分解反应，硫酸亚铁不稳定，在空气中与氧气发生氧化反应生成硫酸铁，C项正确。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【答案】B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【解析】同系物是指结构相似，在分子组成上相差一个或若干个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0" o:spt="75" type="#_x0000_t75" style="height:17pt;width:24.9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0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原子团的同一类物质，故B项正确。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【答案】A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【解析】金属银只与稀硝酸反应，与稀硫酸、稀盐酸均不反应。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【答案】A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【解析】根据阿伏加德罗定律及其推论知，同温同压下，等物质的量的气体具有相同体积和分子数，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1" o:spt="75" type="#_x0000_t75" style="height:17pt;width:17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和NO具有相同的原子数，而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2" o:spt="75" type="#_x0000_t75" style="height:17pt;width:17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和NO的摩尔质量不相同，故其质量不同，选A。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【答案】B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3" o:spt="75" type="#_x0000_t75" style="height:16pt;width:24.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4" o:spt="75" type="#_x0000_t75" style="height:16pt;width:27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均可与铁反应，方程式分别为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5" o:spt="75" type="#_x0000_t75" style="height:16pt;width:9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6" o:spt="75" type="#_x0000_t75" style="height:16pt;width:111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，B项正确。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【答案】C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【解析】硅酸钠溶液与二氧化碳反应生成硅酸和碳酸钠,偏铝酸钠和二氧化碳反应生成氢氧化铝沉淀和碳酸氢钠,碳酸钠和二氧化碳、水反应；生成碳酸氢钠,只有氧化钙与二氧化碳不反应。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【答案】C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若要增加氢气的产量，则平衡应向右移动,根据勒夏特列原理，增大压强，平衡向体积减小的方向移动,A项不符合题意；该反应为吸热反应，降低温度平衡向放热反应方向移动，即向左移动,B项不符合题意;增加反应物水蒸气的量，平衡向右移动，氢气产量增加,C项符合题意;增加生成物一氧化碳的量,平衡向左移动,D项不符合题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【答案】B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【解析】二氧化锰与浓盐酸反应的化学方程式为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77" o:spt="75" type="#_x0000_t75" style="height:21pt;width:220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，根据化学反应方程式可知，若有4mol氯化氢参与反应，则生成1mol氯气，转移2mol电子，故当有2mol氯化氢参与反应，则转移1mol电子，B项正确。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 </w: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object>
          <v:shape id="_x0000_i1078" o:spt="75" type="#_x0000_t75" style="height:19pt;width:94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2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【解析】由质量数守恒和质子数守恒可得，中子质子数为0，质量数为1，则核反应方程为</w:t>
      </w:r>
      <w:r>
        <w:rPr>
          <w:rFonts w:hint="eastAsia" w:ascii="宋体" w:hAnsi="宋体" w:eastAsia="宋体" w:cs="宋体"/>
          <w:color w:val="auto"/>
          <w:position w:val="-12"/>
          <w:sz w:val="28"/>
          <w:szCs w:val="28"/>
          <w:lang w:val="en-US" w:eastAsia="zh-CN"/>
        </w:rPr>
        <w:object>
          <v:shape id="_x0000_i1079" o:spt="75" type="#_x0000_t75" style="height:19pt;width:94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【答案】正,大于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题图可知,带电粒子在向正电荷运动过程中受斥力,根据同种电荷相斥、异种电荷相吸可知，该带电粒子带正电。根据点电荷电场线分布可知,A点电势高于B点电势，则粒子在A点电势能大于在B点的电势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【答案】16,10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【解析】由题可知，在第5s内的位移为9m，可得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0" o:spt="75" type="#_x0000_t75" style="height:31pt;width:103.9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081" o:spt="75" type="#_x0000_t75" style="height:24.95pt;width:51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，前4s的位移是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2" o:spt="75" type="#_x0000_t75" style="height:31pt;width:82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，由牛顿第二定律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3" o:spt="75" type="#_x0000_t75" style="height:13.95pt;width:40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，解得F=10N。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【答案】②③④①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题给条件可知测的是几千欧的电阻，则首先将开关旋至欧姆挡，选X1K挡位,然后欧姆调零,即进行③,调好电表，接在电阻两端进行测量，读取数据。实验完毕可将选择开关旋离欧姆挡至0FF档。正确的步骤顺序是②③④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【答案】</w:t>
      </w:r>
      <w:r>
        <w:drawing>
          <wp:inline distT="0" distB="0" distL="114300" distR="114300">
            <wp:extent cx="1905000" cy="723900"/>
            <wp:effectExtent l="0" t="0" r="0" b="0"/>
            <wp:docPr id="16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0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【解析】根据有机物的名称可知该有机物主链有6个碳原子：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4" o:spt="75" type="#_x0000_t75" style="height:22pt;width:98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,有3个取代基,其中第2、5号碳原子上分别连接甲基,3号碳原子上连接乙基，由此可写出有机物的结构简式。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取代反应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【解析】在</w:t>
      </w:r>
      <w:r>
        <w:rPr>
          <w:rFonts w:hint="eastAsia" w:ascii="宋体" w:hAnsi="宋体" w:eastAsia="宋体" w:cs="宋体"/>
          <w:position w:val="-12"/>
          <w:sz w:val="28"/>
          <w:szCs w:val="36"/>
        </w:rPr>
        <w:object>
          <v:shape id="_x0000_i1085" o:spt="75" type="#_x0000_t75" style="height:18pt;width:31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催化作用下，铁与溴发生取代反应生成溴苯。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7.2 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【解析】设析出的氧化钠的质量为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6" o:spt="75" type="#_x0000_t75" style="height:11pt;width:10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g,根据溶解度的概念可列关系式: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7" o:spt="75" type="#_x0000_t75" style="height:33pt;width:64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8" o:spt="75" type="#_x0000_t75" style="height:13.95pt;width:37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position w:val="-12"/>
          <w:sz w:val="28"/>
          <w:szCs w:val="28"/>
          <w:shd w:val="clear" w:fill="FFFFFF"/>
          <w:lang w:eastAsia="zh-CN"/>
        </w:rPr>
        <w:object>
          <v:shape id="_x0000_i1089" o:spt="75" type="#_x0000_t75" style="height:18pt;width:47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3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0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1" o:spt="75" type="#_x0000_t75" style="height:17pt;width:36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中只含有共价键，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2" o:spt="75" type="#_x0000_t75" style="height:17pt;width:33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中只含有离子键，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position w:val="-12"/>
          <w:sz w:val="28"/>
          <w:szCs w:val="28"/>
          <w:shd w:val="clear" w:fill="FFFFFF"/>
          <w:lang w:eastAsia="zh-CN"/>
        </w:rPr>
        <w:object>
          <v:shape id="_x0000_i1093" o:spt="75" type="#_x0000_t75" style="height:18pt;width:47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1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中既含有共价键，又含有离子键。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24.【答案】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4" o:spt="75" type="#_x0000_t75" style="height:19pt;width:150.9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2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【解析】醋酸钠固体与盐酸反应的化学方程式为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5" o:spt="75" type="#_x0000_t75" style="height:18pt;width:201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，醋酸钠是离子化合物，在溶液中可电离，应写成离子形式，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6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7" o:spt="75" type="#_x0000_t75" style="height:13.95pt;width:31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拆写成离子形式，根据离子方程式的书写规则，正确的离子方程式为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8" o:spt="75" type="#_x0000_t75" style="height:19pt;width:150.9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0.1 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36"/>
        </w:rPr>
        <w:object>
          <v:shape id="_x0000_i1099" o:spt="75" type="#_x0000_t75" style="height:17pt;width:3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和</w:t>
      </w:r>
      <w:r>
        <w:rPr>
          <w:rFonts w:hint="eastAsia" w:ascii="宋体" w:hAnsi="宋体" w:eastAsia="宋体" w:cs="宋体"/>
          <w:position w:val="-12"/>
          <w:sz w:val="28"/>
          <w:szCs w:val="36"/>
        </w:rPr>
        <w:object>
          <v:shape id="_x0000_i1100" o:spt="75" type="#_x0000_t75" style="height:18pt;width:3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反应的化学方程式为</w:t>
      </w:r>
      <w:r>
        <w:rPr>
          <w:rFonts w:hint="eastAsia" w:ascii="宋体" w:hAnsi="宋体" w:eastAsia="宋体" w:cs="宋体"/>
          <w:position w:val="-12"/>
          <w:sz w:val="28"/>
          <w:szCs w:val="36"/>
        </w:rPr>
        <w:object>
          <v:shape id="_x0000_i1101" o:spt="75" type="#_x0000_t75" style="height:19pt;width:197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,</w:t>
      </w:r>
      <w:r>
        <w:rPr>
          <w:rFonts w:hint="eastAsia" w:ascii="宋体" w:hAnsi="宋体" w:eastAsia="宋体" w:cs="宋体"/>
          <w:position w:val="-12"/>
          <w:sz w:val="28"/>
          <w:szCs w:val="36"/>
        </w:rPr>
        <w:object>
          <v:shape id="_x0000_i1102" o:spt="75" type="#_x0000_t75" style="height:18pt;width:3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的物质的量为</w:t>
      </w:r>
      <w:r>
        <w:rPr>
          <w:rFonts w:hint="eastAsia" w:ascii="宋体" w:hAnsi="宋体" w:eastAsia="宋体" w:cs="宋体"/>
          <w:position w:val="-18"/>
          <w:sz w:val="28"/>
          <w:szCs w:val="36"/>
          <w:lang w:eastAsia="zh-CN"/>
        </w:rPr>
        <w:object>
          <v:shape id="_x0000_i1103" o:spt="75" type="#_x0000_t75" style="height:24pt;width:136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，根据反应方程式可知，</w:t>
      </w:r>
      <w:r>
        <w:rPr>
          <w:rFonts w:hint="eastAsia" w:ascii="宋体" w:hAnsi="宋体" w:eastAsia="宋体" w:cs="宋体"/>
          <w:position w:val="-10"/>
          <w:sz w:val="28"/>
          <w:szCs w:val="36"/>
        </w:rPr>
        <w:object>
          <v:shape id="_x0000_i1104" o:spt="75" type="#_x0000_t75" style="height:17pt;width:3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的物质的量为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0.005mol，则</w:t>
      </w:r>
      <w:r>
        <w:rPr>
          <w:rFonts w:hint="eastAsia" w:ascii="宋体" w:hAnsi="宋体" w:eastAsia="宋体" w:cs="宋体"/>
          <w:position w:val="-10"/>
          <w:sz w:val="28"/>
          <w:szCs w:val="36"/>
        </w:rPr>
        <w:object>
          <v:shape id="_x0000_i1105" o:spt="75" type="#_x0000_t75" style="height:17pt;width:3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的溶液的物质的量浓度为</w:t>
      </w:r>
      <w:r>
        <w:rPr>
          <w:rFonts w:hint="eastAsia" w:ascii="宋体" w:hAnsi="宋体" w:eastAsia="宋体" w:cs="宋体"/>
          <w:position w:val="-24"/>
          <w:sz w:val="28"/>
          <w:szCs w:val="36"/>
          <w:lang w:eastAsia="zh-CN"/>
        </w:rPr>
        <w:object>
          <v:shape id="_x0000_i1106" o:spt="75" type="#_x0000_t75" style="height:31pt;width:106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④③①②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【解析】常温下，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7" o:spt="75" type="#_x0000_t75" style="height:17pt;width:37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溶液显酸性，pH小于7；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8" o:spt="75" type="#_x0000_t75" style="height:17pt;width:41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溶液显中性，pH等于7；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9" o:spt="75" type="#_x0000_t75" style="height:18pt;width:47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10" o:spt="75" type="#_x0000_t75" style="height:18pt;width:42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溶液显碱性，pH大于7，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11" o:spt="75" type="#_x0000_t75" style="height:18pt;width:42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6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溶液的碱性大于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12" o:spt="75" type="#_x0000_t75" style="height:18pt;width:47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溶液，故4种溶液的pH由小到大的顺序为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④③①②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【答案】</w:t>
      </w:r>
      <w:r>
        <w:drawing>
          <wp:inline distT="0" distB="0" distL="114300" distR="114300">
            <wp:extent cx="476250" cy="457200"/>
            <wp:effectExtent l="0" t="0" r="0" b="0"/>
            <wp:docPr id="20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8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133475" cy="438150"/>
            <wp:effectExtent l="0" t="0" r="9525" b="0"/>
            <wp:docPr id="19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7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【解析】根据Y的单质和Z的单质相互作用生成离子化合物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3" o:spt="75" type="#_x0000_t75" style="height:17pt;width:22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可知，Y是第ⅠA族元素，Z位于第ⅥA族。又X、Y、Z的原子序数依次增大，X和Z位于同一主族，Y和Z位于同一周期可知，X为氧。氧原子的结构示意图为</w:t>
      </w:r>
      <w:r>
        <w:drawing>
          <wp:inline distT="0" distB="0" distL="114300" distR="114300">
            <wp:extent cx="476250" cy="457200"/>
            <wp:effectExtent l="0" t="0" r="0" b="0"/>
            <wp:docPr id="21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8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position w:val="-10"/>
          <w:lang w:eastAsia="zh-CN"/>
        </w:rPr>
        <w:object>
          <v:shape id="_x0000_i1114" o:spt="75" type="#_x0000_t75" style="height:17pt;width:30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5">
            <o:LockedField>false</o:LockedField>
          </o:OLEObject>
        </w:object>
      </w:r>
      <w:r>
        <w:rPr>
          <w:rFonts w:hint="eastAsia"/>
          <w:lang w:eastAsia="zh-CN"/>
        </w:rPr>
        <w:t>的电子式为</w:t>
      </w:r>
      <w:r>
        <w:drawing>
          <wp:inline distT="0" distB="0" distL="114300" distR="114300">
            <wp:extent cx="1133475" cy="438150"/>
            <wp:effectExtent l="0" t="0" r="9525" b="0"/>
            <wp:docPr id="22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7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乙醇、浓硫酸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温度计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【解析】实验室以乙醇为原料，浓硫酸作催化剂加热到170℃制备乙烯，故圆底烧瓶中盛装的是乙醇、浓硫酸，标号a的仪器名称是温度计。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29.【答案】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（1）cd杆匀速运动切割磁场线。设产生的电动势为E，通过cd杆的电流为I，则有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5" o:spt="75" type="#_x0000_t75" style="height:13.95pt;width:41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116" o:spt="75" type="#_x0000_t75" style="height:35pt;width:39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7" o:spt="75" type="#_x0000_t75" style="height:31pt;width:57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联立以上三式并代入数据得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8" o:spt="75" type="#_x0000_t75" style="height:13.95pt;width:45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④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（2）要使杆保持匀速运动，外力的大小为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9" o:spt="75" type="#_x0000_t75" style="height:13.95pt;width:40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⑤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代入数据解得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0" o:spt="75" type="#_x0000_t75" style="height:13.95pt;width:5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，方向向右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30.【答案】小物块下滑过程中机械能守恒。设小物块下滑至B端的速度为v，有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1" o:spt="75" type="#_x0000_t75" style="height:31pt;width:66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小物块与术板组成的系统水平方向动量守恒。当弹簧压缩到最短时,小物块和木板速度相同，设共同速度为V,由动量守恒定律得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2" o:spt="75" type="#_x0000_t75" style="height:17pt;width:74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联立①②式解得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3" o:spt="75" type="#_x0000_t75" style="height:31pt;width:63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代入数值得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24" o:spt="75" type="#_x0000_t75" style="height:24pt;width:46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④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小物块的动能为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5" o:spt="75" type="#_x0000_t75" style="height:31pt;width:56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⑤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代入数据得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6" o:spt="75" type="#_x0000_t75" style="height:13.95pt;width:46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9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31.【答案】6g 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27" o:spt="75" type="#_x0000_t75" style="height:18pt;width:83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含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28" o:spt="75" type="#_x0000_t75" style="height:18pt;width:42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的质量为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9" o:spt="75" type="#_x0000_t75" style="height:31pt;width:101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5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设需盐酸的体积为x，生成二氧化碳的体积为y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30" o:spt="75" type="#_x0000_t75" style="height:19pt;width:198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7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106g  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1" o:spt="75" type="#_x0000_t75" style="height:16pt;width:46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22.4L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10.6g 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32" o:spt="75" type="#_x0000_t75" style="height:27pt;width:109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y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48"/>
          <w:sz w:val="28"/>
          <w:szCs w:val="28"/>
          <w:lang w:val="en-US" w:eastAsia="zh-CN"/>
        </w:rPr>
        <w:object>
          <v:shape id="_x0000_i1133" o:spt="75" type="#_x0000_t75" style="height:42.95pt;width:242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3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34" o:spt="75" type="#_x0000_t75" style="height:33pt;width:130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A8C"/>
    <w:rsid w:val="19084324"/>
    <w:rsid w:val="3DF75E3E"/>
    <w:rsid w:val="416D4320"/>
    <w:rsid w:val="4FD91447"/>
    <w:rsid w:val="56FD7E59"/>
    <w:rsid w:val="634314BD"/>
    <w:rsid w:val="66F56DB6"/>
    <w:rsid w:val="6E0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6.wmf"/><Relationship Id="rId9" Type="http://schemas.openxmlformats.org/officeDocument/2006/relationships/image" Target="media/image3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5.bin"/><Relationship Id="rId78" Type="http://schemas.openxmlformats.org/officeDocument/2006/relationships/oleObject" Target="embeddings/oleObject34.bin"/><Relationship Id="rId77" Type="http://schemas.openxmlformats.org/officeDocument/2006/relationships/oleObject" Target="embeddings/oleObject33.bin"/><Relationship Id="rId76" Type="http://schemas.openxmlformats.org/officeDocument/2006/relationships/image" Target="media/image40.png"/><Relationship Id="rId75" Type="http://schemas.openxmlformats.org/officeDocument/2006/relationships/image" Target="media/image39.png"/><Relationship Id="rId74" Type="http://schemas.openxmlformats.org/officeDocument/2006/relationships/image" Target="media/image38.png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image" Target="media/image2.wmf"/><Relationship Id="rId69" Type="http://schemas.openxmlformats.org/officeDocument/2006/relationships/oleObject" Target="embeddings/oleObject30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png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1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image" Target="media/image1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6.bin"/><Relationship Id="rId4" Type="http://schemas.openxmlformats.org/officeDocument/2006/relationships/theme" Target="theme/theme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png"/><Relationship Id="rId32" Type="http://schemas.openxmlformats.org/officeDocument/2006/relationships/image" Target="media/image16.png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8" Type="http://schemas.openxmlformats.org/officeDocument/2006/relationships/fontTable" Target="fontTable.xml"/><Relationship Id="rId217" Type="http://schemas.openxmlformats.org/officeDocument/2006/relationships/customXml" Target="../customXml/item1.xml"/><Relationship Id="rId216" Type="http://schemas.openxmlformats.org/officeDocument/2006/relationships/image" Target="media/image102.wmf"/><Relationship Id="rId215" Type="http://schemas.openxmlformats.org/officeDocument/2006/relationships/oleObject" Target="embeddings/oleObject110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09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8.bin"/><Relationship Id="rId210" Type="http://schemas.openxmlformats.org/officeDocument/2006/relationships/image" Target="media/image99.wmf"/><Relationship Id="rId21" Type="http://schemas.openxmlformats.org/officeDocument/2006/relationships/image" Target="media/image9.png"/><Relationship Id="rId209" Type="http://schemas.openxmlformats.org/officeDocument/2006/relationships/oleObject" Target="embeddings/oleObject107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6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5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4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3.bin"/><Relationship Id="rId200" Type="http://schemas.openxmlformats.org/officeDocument/2006/relationships/image" Target="media/image94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2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1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100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9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8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7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6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4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2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9.bin"/><Relationship Id="rId172" Type="http://schemas.openxmlformats.org/officeDocument/2006/relationships/image" Target="media/image80.png"/><Relationship Id="rId171" Type="http://schemas.openxmlformats.org/officeDocument/2006/relationships/image" Target="media/image79.png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7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6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5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4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2.bin"/><Relationship Id="rId158" Type="http://schemas.openxmlformats.org/officeDocument/2006/relationships/oleObject" Target="embeddings/oleObject81.bin"/><Relationship Id="rId157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9.bin"/><Relationship Id="rId154" Type="http://schemas.openxmlformats.org/officeDocument/2006/relationships/oleObject" Target="embeddings/oleObject78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7.bin"/><Relationship Id="rId151" Type="http://schemas.openxmlformats.org/officeDocument/2006/relationships/oleObject" Target="embeddings/oleObject76.bin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png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png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oleObject" Target="embeddings/oleObject50.bin"/><Relationship Id="rId104" Type="http://schemas.openxmlformats.org/officeDocument/2006/relationships/oleObject" Target="embeddings/oleObject49.bin"/><Relationship Id="rId103" Type="http://schemas.openxmlformats.org/officeDocument/2006/relationships/oleObject" Target="embeddings/oleObject48.bin"/><Relationship Id="rId102" Type="http://schemas.openxmlformats.org/officeDocument/2006/relationships/oleObject" Target="embeddings/oleObject47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2020-03-12T02:27:00Z</dcterms:created>
  <dc:creator>Administrator</dc:creator>
  <cp:lastModifiedBy>岁月如梭</cp:lastModifiedBy>
  <dcterms:modified xsi:type="dcterms:W3CDTF">2020-05-22T07:33:44Z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