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36"/>
          <w:szCs w:val="36"/>
        </w:rPr>
        <w:t>年成人高等学校招生全国统一考试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物理化学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第I卷(选择题,共60分)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可能用到的数据一相对原子质量(原子量):H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 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14 0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16 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32 C1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35.5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 xml:space="preserve"> 137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 选择题:第1～15小题，每小题4分,共60分。在每小题给出的四个选项中，选出一项符合题目要求的。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1.如图,一质量为m的物体放置在倾角为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θ</w:t>
      </w:r>
      <w:r>
        <w:rPr>
          <w:rFonts w:hint="eastAsia" w:ascii="宋体" w:hAnsi="宋体" w:eastAsia="宋体" w:cs="宋体"/>
          <w:sz w:val="28"/>
          <w:szCs w:val="28"/>
        </w:rPr>
        <w:t>的固定斜面上,它与斜面的动摩擦因数为μ。在平行于斜面向上的推力F的作用下,物体沿斜面匀速向上运动。重力加速度为g。推力F的大小为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7495" cy="739140"/>
            <wp:effectExtent l="0" t="0" r="14605" b="3810"/>
            <wp:docPr id="1" name="图片 1" descr="C:/Users/Administrator/AppData/Local/Temp/kaimatting/20200411104224/output_aiMatting_20200411104402.pngoutput_aiMatting_2020041110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kaimatting/20200411104224/output_aiMatting_20200411104402.pngoutput_aiMatting_20200411104402"/>
                    <pic:cNvPicPr>
                      <a:picLocks noChangeAspect="1"/>
                    </pic:cNvPicPr>
                  </pic:nvPicPr>
                  <pic:blipFill>
                    <a:blip r:embed="rId5"/>
                    <a:srcRect l="12470" t="7952" r="6681" b="1988"/>
                    <a:stretch>
                      <a:fillRect/>
                    </a:stretch>
                  </pic:blipFill>
                  <pic:spPr>
                    <a:xfrm>
                      <a:off x="0" y="0"/>
                      <a:ext cx="1547572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 Mgsinθ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B.μmgcosθ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 mg(sinθ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μcosθ)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D. mg(sinθ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z w:val="28"/>
          <w:szCs w:val="28"/>
        </w:rPr>
        <w:t>μc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</w:t>
      </w:r>
      <w:r>
        <w:rPr>
          <w:rFonts w:hint="eastAsia" w:ascii="宋体" w:hAnsi="宋体" w:eastAsia="宋体" w:cs="宋体"/>
          <w:sz w:val="28"/>
          <w:szCs w:val="28"/>
        </w:rPr>
        <w:t>sθ)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2.一定质量的理想气体,在保持体积不变的过程中吸收热量,则气体的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A.内能增加,压强增大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B.内能增加,压强减小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C.内能减少,压强增大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D.内能减少,压强减小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束单色光从空气射入水中,这束光的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A.频率变小,波长变长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B.频率不变,波长变长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C.频率不变,波长变短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D.频率变小，波长变短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4.如图，电源的电动势为E,内电阻为r,三个电阻的阻值均为2r。现闭合开关S,则电阻A消耗的电功率为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571750" cy="1466850"/>
            <wp:effectExtent l="0" t="0" r="0" b="0"/>
            <wp:docPr id="22" name="图片 22" descr="图片7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7@凡科快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5" o:spt="75" type="#_x0000_t75" style="height:33pt;width:2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6" o:spt="75" type="#_x0000_t75" style="height:33pt;width:2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7" o:spt="75" type="#_x0000_t75" style="height:33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8" o:spt="75" type="#_x0000_t75" style="height:33pt;width:26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5.如图,一理想变压器原线圈接稳压交变电源,副线圈接电阻R。和滑动变阻器R,原、副线圈电路中分别接有理想电流表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84150"/>
            <wp:effectExtent l="0" t="0" r="0" b="635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和理想电压表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9075" cy="232410"/>
            <wp:effectExtent l="0" t="0" r="9525" b="1524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。现闭合开关,滑动头P从a端向b端移动,则（   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990850" cy="1595120"/>
            <wp:effectExtent l="0" t="0" r="0" b="0"/>
            <wp:docPr id="23" name="图片 23" descr="图片8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8@凡科快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9075" cy="232410"/>
            <wp:effectExtent l="0" t="0" r="9525" b="152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的读数变大,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84150"/>
            <wp:effectExtent l="0" t="0" r="0" b="635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的读数变大   B.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9075" cy="232410"/>
            <wp:effectExtent l="0" t="0" r="9525" b="1524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的读数变大,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84150"/>
            <wp:effectExtent l="0" t="0" r="0" b="635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9075" cy="232410"/>
            <wp:effectExtent l="0" t="0" r="9525" b="1524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的读数不变,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841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的读数变大   D.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9075" cy="232410"/>
            <wp:effectExtent l="0" t="0" r="9525" b="1524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的读数不变,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84150"/>
            <wp:effectExtent l="0" t="0" r="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的读数变小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6.一质量为m的物块放置在粗糙的水平面上,一-水平恒力F作用在物块上，使物块从静止开始运动。当物块位移为s时,速度达到v,若此过程中摩擦力的冲量大小为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29" o:spt="75" type="#_x0000_t75" style="height:17pt;width:1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，物块克服摩擦力所做的功为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0" o:spt="75" type="#_x0000_t75" style="height:17pt;width:1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,则（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4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2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2" o:spt="75" type="#_x0000_t75" style="height:31pt;width:7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4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3" o:spt="75" type="#_x0000_t75" style="height:31pt;width:5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34" o:spt="75" type="#_x0000_t75" style="height:18pt;width:3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7.如图,两个带负电的点电荷的连线中点为O,P为连线的中垂线MN上的一点。若两点电荷所带的电荷量相同,O、P两点处电场强度的大小和电势分别用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6" o:spt="75" type="#_x0000_t75" style="height:19pt;width: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37" o:spt="75" type="#_x0000_t75" style="height:18pt;width:1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8" o:spt="75" type="#_x0000_t75" style="height:19pt;width:16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表示,则（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24000" cy="1057275"/>
            <wp:effectExtent l="0" t="0" r="0" b="9525"/>
            <wp:docPr id="14" name="图片 22" descr="C:/Users/Administrator/AppData/Local/Temp/kaimatting/20200411104807/output_aiMatting_20200411104837.pngoutput_aiMatting_2020041110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C:/Users/Administrator/AppData/Local/Temp/kaimatting/20200411104807/output_aiMatting_20200411104837.pngoutput_aiMatting_2020041110483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39" o:spt="75" type="#_x0000_t75" style="height:19pt;width:4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0" o:spt="75" type="#_x0000_t75" style="height:19pt;width:42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1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1" o:spt="75" type="#_x0000_t75" style="height:19pt;width:4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2" o:spt="75" type="#_x0000_t75" style="height:19pt;width:42.95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3" o:spt="75" type="#_x0000_t75" style="height:19pt;width:41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4" o:spt="75" type="#_x0000_t75" style="height:19pt;width:42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8">
            <o:LockedField>false</o:LockedField>
          </o:OLEObject>
        </w:objec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5" o:spt="75" type="#_x0000_t75" style="height:19pt;width:4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46" o:spt="75" type="#_x0000_t75" style="height:19pt;width:42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8.下列物质中,含有共价键的离子化合物是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47" o:spt="75" type="#_x0000_t75" style="height:17pt;width:19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48" o:spt="75" type="#_x0000_t75" style="height:17pt;width:24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49" o:spt="75" type="#_x0000_t75" style="height:17pt;width:3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0" o:spt="75" type="#_x0000_t75" style="height:16pt;width:2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9.标准状况下，1g下列气体所占体积最小的是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1" o:spt="75" type="#_x0000_t75" style="height:17pt;width:2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B.He      C.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52" o:spt="75" type="#_x0000_t75" style="height:18pt;width:24.9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D.HCI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10.铜锌原电池工作时，负极上发生反应的物质是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A.Cu      B.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53" o:spt="75" type="#_x0000_t75" style="height:18pt;width:4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54" o:spt="75" type="#_x0000_t75" style="height:16pt;width:27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D.Zn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11.在一定条件下，反应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5" o:spt="75" type="#_x0000_t75" style="height:17pt;width:111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在10L的密闭容器中进行，测得在2min内，X的物质的量由20mol减少到8mol，则2min内X的反应速率为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A.1.2 mol/(L·min)        B.6.0 mol/(L·min)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C.0.6 mol/(L·min)        D.0.4 mol/(L·min)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12.汽车尾气净化的一个反应如下: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6" o:spt="75" type="#_x0000_t75" style="height:31pt;width:175.9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,此反应为放热反应。在密闭容器中进行此反应，达到平衡后,下列措施可提高NO转化率的是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A.通入NO    B.增大压强    C.升高温度     D.使用催化剂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13.下列化合物中,常温下能够使酸性高锰酸钾溶液褪色的是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A.丙炔      B.苯       C.己烷       D.乙酸乙酯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14.下列溶液中,pH最大的是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A.0.1 mol/L的盐酸          B.0.1 mol/L的NaCl溶液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C.0.1 mol/L的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57" o:spt="75" type="#_x0000_t75" style="height:18pt;width:51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溶液   D.0.1 mol/L的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58" o:spt="75" type="#_x0000_t75" style="height:18pt;width:46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溶液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15.下列除去杂质的方法正确的是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A.除去乙烷中少量的乙烯:光照条件下通人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9" o:spt="75" type="#_x0000_t75" style="height:17pt;width:20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气液分离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B.除去乙酸乙酯中少量的乙酸:用饱和碳酸氢钠溶液洗涤,分液、干燥、蒸馏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C.除去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0" o:spt="75" type="#_x0000_t75" style="height:17pt;width:24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中少量的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22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:气体通过盛有饱和氢氧化钠溶液的洗气瓶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D.除去苯中少量的苯酚:加足量溴水,过滤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第Ⅱ卷(非选择题,共90分)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二、填空题:第16～26小题,共57分。其中第16～19小题每小题6分,第20～28小题每空3分。把答案填在题中横线上。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16.一质点自t=0时开始做直线运动,其速度一时间图像如图所示。该质点在0～2s内的加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速度大小为________</w:t>
      </w:r>
      <w:r>
        <w:rPr>
          <w:rFonts w:hint="eastAsia" w:ascii="宋体" w:hAnsi="宋体" w:eastAsia="宋体" w:cs="宋体"/>
          <w:b w:val="0"/>
          <w:bCs w:val="0"/>
          <w:position w:val="-20"/>
          <w:sz w:val="28"/>
          <w:szCs w:val="28"/>
          <w:lang w:val="en-US" w:eastAsia="zh-CN"/>
        </w:rPr>
        <w:object>
          <v:shape id="_x0000_i1062" o:spt="75" type="#_x0000_t75" style="height:24.95pt;width:24.9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,0～4s内的位移大小为________m。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66900" cy="1085850"/>
            <wp:effectExtent l="0" t="0" r="0" b="0"/>
            <wp:docPr id="1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17.如图,匀强磁场垂直于纸面向里,磁感应强度大小为B;一载有电流为I,边长为l的刚性正方形导体线圈abcd位于纸面内,则通过线圈abcd的磁通量为_______,导线ab所受安培力的大小为_______。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38250" cy="1028700"/>
            <wp:effectExtent l="0" t="0" r="0" b="0"/>
            <wp:docPr id="16" name="图片 48" descr="C:/Users/Administrator/AppData/Local/Temp/kaimatting/20200411104927/output_aiMatting_20200411104955.pngoutput_aiMatting_2020041110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8" descr="C:/Users/Administrator/AppData/Local/Temp/kaimatting/20200411104927/output_aiMatting_20200411104955.pngoutput_aiMatting_2020041110495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18.日本福岛核电站泄漏的污染物中含有放射性元素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3" o:spt="75" type="#_x0000_t75" style="height:19pt;width:19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,通过一系列衰变产生对人体有害的辐射。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4" o:spt="75" type="#_x0000_t75" style="height:19pt;width:19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发生一次β衰变后生成了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8pt;width:2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,则A=_______,Z=_______。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19.某同学在用伏安法测电源电动势和内电阻的实验中，得到的实验图线如图所示,其中U为路端电压,I为干路电流,则测得的电源电动势E=_______ V,电源内电阻r=______ 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066" o:spt="75" type="#_x0000_t75" style="height:13pt;width:1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。(保留2位有效数字)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362200" cy="1343025"/>
            <wp:effectExtent l="0" t="0" r="0" b="9525"/>
            <wp:docPr id="17" name="图片 53" descr="C:/Users/Administrator/AppData/Local/Temp/kaimatting/20200411105000/output_aiMatting_20200411105028.pngoutput_aiMatting_2020041110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3" descr="C:/Users/Administrator/AppData/Local/Temp/kaimatting/20200411105000/output_aiMatting_20200411105028.pngoutput_aiMatting_20200411105028"/>
                    <pic:cNvPicPr>
                      <a:picLocks noChangeAspect="1"/>
                    </pic:cNvPicPr>
                  </pic:nvPicPr>
                  <pic:blipFill>
                    <a:blip r:embed="rId9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20.在10 L 0.2 mol/L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7" o:spt="75" type="#_x0000_t75" style="height:17pt;width:3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溶液中,钠离子的物质的量为_______ mol.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21.在氯化铜、氯化铁和氣化铝的混合溶液中,加入过量铁粉,充分反应后进行过滤,滤液中的金属阳离子有_______ ,在滤液中加入过量的氢氧化钠溶液,充分搅拌、过滤,滤液中,阴离子除了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8" o:spt="75" type="#_x0000_t75" style="height:16pt;width:27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9" o:spt="75" type="#_x0000_t75" style="height:16pt;width:21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外还有_______。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22.在一定条件下,有机物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0" o:spt="75" type="#_x0000_t75" style="height:18pt;width:96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与足量的氢气发生反应,生成分子式为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1" o:spt="75" type="#_x0000_t75" style="height:18pt;width:41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的化合物，该产物的结构简式为_______ ,该反应类型是_______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23.水垢中常含有碱式碳酸镁，化学式为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2" o:spt="75" type="#_x0000_t75" style="height:18pt;width:76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，其与稀盐酸反应的离子方程式为_______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24.向碳酸钾水溶液加入酚酞指示剂,溶液显_______ 色。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25.下图是一套发生.干燥和收集气体的装置,其中仪器A的名称为_______。利用这套装置,选取合适的一组物质(锌粒和醋酸、碳酸钠和稀硫酸、二氧化锰和浓盐酸、铜粉和稀硝酸),可以制取的气体的化学式为_______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62125" cy="1247775"/>
            <wp:effectExtent l="0" t="0" r="9525" b="9525"/>
            <wp:docPr id="18" name="图片 60" descr="C:/Users/Administrator/AppData/Local/Temp/kaimatting/20200411105035/output_aiMatting_20200411105107.pngoutput_aiMatting_2020041110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0" descr="C:/Users/Administrator/AppData/Local/Temp/kaimatting/20200411105035/output_aiMatting_20200411105107.pngoutput_aiMatting_20200411105107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 X、Y、Z三种短周期元素的原子序数依次增大,X、Y为烃类化合物的组成元素,常温常压下z的单质为黄绿色气体。请回答:(1)Z元素的原子结构示意图为_______;(2)X、Y组成的最简单烃的电子式为_______。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三、计算题:第27～29小题,共33分。解答要求写出必要的文字说明、方程式和重要演算步骤。只写出最后答案,而未写出主要演算过程的,不能得分。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27.如图，一质量为m的物块,从静止开始沿半圆形光滑轨道从A点滑到B点。已知0点为圆心,0A与竖直方向OB的夹角为60°,圆轨道半径为R。重力加速度为g,忽略空气阻力。求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(1)物块经过B点时速度的大小。 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(2)物块经过B点时,轨道对物块的支持力的大小。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47850" cy="1266825"/>
            <wp:effectExtent l="0" t="0" r="0" b="9525"/>
            <wp:docPr id="20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2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如图,宽度为L的金属框架abcd固定于水平面内,框架电阻可不计。一质量为m的金属棒MN放置在框架上，金属棒在两导轨之间的电阻为R,与框架的动摩擦因数为μ。现沿垂直于框架平面加一匀强磁场,磁感应强度大小为B,方向垂直于纸面向里。当以恒力F水平向右拉金属棒MN时,金属棒最后匀速运动。己知金属棒运动过程中与bc边平行,且与导轨接触良好,重力加速度为g.求金属棒匀速运动时速度的大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28800" cy="942975"/>
            <wp:effectExtent l="0" t="0" r="0" b="9525"/>
            <wp:docPr id="21" name="图片 63" descr="C:/Users/Administrator/AppData/Local/Temp/kaimatting/20200411105119/output_aiMatting_20200411105218.pngoutput_aiMatting_2020041110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3" descr="C:/Users/Administrator/AppData/Local/Temp/kaimatting/20200411105119/output_aiMatting_20200411105218.pngoutput_aiMatting_2020041110521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29.某工厂废水中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3" o:spt="75" type="#_x0000_t75" style="height:19pt;width:3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浓度为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4" o:spt="75" type="#_x0000_t75" style="height:16pt;width:4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mol/L，其毒性较大，可用绿矾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5" o:spt="75" type="#_x0000_t75" style="height:17pt;width:78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处理成无毒的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76" o:spt="75" type="#_x0000_t75" style="height:16pt;width:24.9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，写出反映的离子方程式；如处理1000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077" o:spt="75" type="#_x0000_t75" style="height:15pt;width:17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的此种废水，计算至少需要含量为98%的绿矾多少千克？（注：杂质不参与反应）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物化综合答案与解析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【解析】对小木块进行受力分析，因小水块匀速向上运动故小木块受力平衡。在斜面上F=mgsin</w:t>
      </w:r>
      <w:r>
        <w:rPr>
          <w:rFonts w:hint="eastAsia" w:ascii="宋体" w:hAnsi="宋体" w:eastAsia="宋体" w:cs="宋体"/>
          <w:sz w:val="28"/>
          <w:szCs w:val="28"/>
        </w:rPr>
        <w:t>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z w:val="28"/>
          <w:szCs w:val="28"/>
        </w:rPr>
        <w:t>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mgcos</w:t>
      </w:r>
      <w:r>
        <w:rPr>
          <w:rFonts w:hint="eastAsia" w:ascii="宋体" w:hAnsi="宋体" w:eastAsia="宋体" w:cs="宋体"/>
          <w:sz w:val="28"/>
          <w:szCs w:val="28"/>
        </w:rPr>
        <w:t>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,故选D.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【解析】由热力学第一定律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△U=Q+W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，由于理想气体体积不变即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W=0，气体吸收热量Q&gt;0，故内能增大温度升高。由查理定律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position w:val="-30"/>
          <w:sz w:val="28"/>
          <w:szCs w:val="28"/>
          <w:shd w:val="clear" w:fill="FFFFFF"/>
          <w:lang w:val="en-US" w:eastAsia="zh-CN"/>
        </w:rPr>
        <w:object>
          <v:shape id="_x0000_i1078" o:spt="75" type="#_x0000_t75" style="height:34pt;width:40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9">
            <o:LockedField>false</o:LockedField>
          </o:OLEObject>
        </w:objec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知气体压强增大。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【解析】光的频率由光源决定，因此光一旦形成频率不再改变。因光在空气中的速度大于在水中传播的速度,由v=fλ知单色光从空气射入水中时波长λ将变短,故选C.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【解析】电路中总电阻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9" o:spt="75" type="#_x0000_t75" style="height:18pt;width:42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，由闭合电路欧姆定律</w:t>
      </w:r>
      <w:r>
        <w:rPr>
          <w:rFonts w:hint="eastAsia" w:ascii="宋体" w:hAnsi="宋体" w:eastAsia="宋体" w:cs="宋体"/>
          <w:position w:val="-32"/>
          <w:sz w:val="28"/>
          <w:szCs w:val="28"/>
          <w:lang w:val="en-US" w:eastAsia="zh-CN"/>
        </w:rPr>
        <w:object>
          <v:shape id="_x0000_i1080" o:spt="75" type="#_x0000_t75" style="height:35pt;width:39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①，电功率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1" o:spt="75" type="#_x0000_t75" style="height:18pt;width:49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②,①②联立得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2" o:spt="75" type="#_x0000_t75" style="height:33pt;width:42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【解析】在电路图中电压表测副线圈电压，电流表测原线圈电流，在理想变压器中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083" o:spt="75" type="#_x0000_t75" style="height:34pt;width:4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1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及原副线圈匝数比均不变，故电压表示数不变。当滑片从a向b移动时副线圈中总电阻变大输出功率变小，由变压器功率制约关系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5" o:spt="75" type="#_x0000_t75" style="height:18pt;width:47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可知电流表示数将变小。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【解析】由动能定理：合外力做功等于动能的变化量可得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6" o:spt="75" type="#_x0000_t75" style="height:31pt;width:78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。解得：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7" o:spt="75" type="#_x0000_t75" style="height:31pt;width:7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【解析】因</w:t>
      </w: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088" o:spt="75" type="#_x0000_t75" style="height:33pt;width:3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，检验电荷在O点受力为零，所以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89" o:spt="75" type="#_x0000_t75" style="height:19pt;width:4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。因为沿着电场线方向电势逐渐降低，所以</w:t>
      </w:r>
      <w:r>
        <w:rPr>
          <w:rFonts w:hint="eastAsia" w:ascii="宋体" w:hAnsi="宋体" w:eastAsia="宋体" w:cs="宋体"/>
          <w:position w:val="-14"/>
          <w:sz w:val="28"/>
          <w:szCs w:val="28"/>
          <w:lang w:val="en-US" w:eastAsia="zh-CN"/>
        </w:rPr>
        <w:object>
          <v:shape id="_x0000_i1090" o:spt="75" type="#_x0000_t75" style="height:19pt;width:42.9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1" o:spt="75" type="#_x0000_t75" style="height:17pt;width:18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是单质不是化合物，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92" o:spt="75" type="#_x0000_t75" style="height:17pt;width:24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是共价化合物，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93" o:spt="75" type="#_x0000_t75" style="height:17pt;width:38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是离子化合物，且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94" o:spt="75" type="#_x0000_t75" style="height:18pt;width:27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中存在共价键，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95" o:spt="75" type="#_x0000_t75" style="height:16pt;width:29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是离子化合物，但无共价键。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【解析】在标况下。由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6" o:spt="75" type="#_x0000_t75" style="height:31pt;width:39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7" o:spt="75" type="#_x0000_t75" style="height:17pt;width:42.9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.气体所占体积最小即物质的量最少,由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8" o:spt="75" type="#_x0000_t75" style="height:31pt;width:39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知,即物质的摩尔质量最大,二氧化硫的摩尔质量为(32+16X2) g/mol=64 g/mol,氢气的摩尔质量为4 g/mol,氨气的摩尔质量为(14+1X3) g/ mol =17 g/mol,氯化氢的摩尔质量为(1+35.5) g/mol=36.5 g/mol,故二氧化硫的摩尔质量最大。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【解析】铜、锌两电极一同浸入稀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9" o:spt="75" type="#_x0000_t75" style="height:17pt;width:36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时，由于锌比铜活泼，容易失去电子，锌被氧化成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00" o:spt="75" type="#_x0000_t75" style="height:15pt;width:26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进入溶液，电子由锌片通过导线流向铜片，溶液中的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01" o:spt="75" type="#_x0000_t75" style="height:15pt;width:19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广从铜片获得电子，被还原成氢气。正极: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2" o:spt="75" type="#_x0000_t75" style="height:18pt;width:80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↑负极: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3" o:spt="75" type="#_x0000_t75" style="height:16pt;width:78.9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【解析】2min内X的物质的量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由20mol减少到8mol，则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04" o:spt="75" type="#_x0000_t75" style="height:31pt;width:116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=0.6mol/（L·min）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选项:通入NO使平衡右移,但NO的转化率减小,错误。B选项:由题知该反应为气体体积减小的反应,故增大压强使平衡向化学计量数减少的方向移动，即右移，NO的转化率增大,正确。C选项:升高温度平衡向吸热方向移动,即左移,NO的转化率减小，错误。D选项:催化剂不改变转化率，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选项:丙炔中存在碳碳三键,可使酸性高锰酸钾溶液褪色，正确。B选项:苯不能使酸性高锰酸钾溶液祗色，错误。C选项:己烷不能使酸性高锰酸钾溶液褪色，错误。D选项:乙酸乙酯不能使酸性高锰酸钾溶液褪色,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【解析】A选项:0.1 mol/L盐酸中氢离子浓度是0.1 mol/L。B选项:0.1 mol/L NaCl溶液中氢离子浓度是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5" o:spt="75" type="#_x0000_t75" style="height:16pt;width:36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mol/L. C选项: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6" o:spt="75" type="#_x0000_t75" style="height:18pt;width:5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是强酸弱碱盐,显酸性,0.1 mol/L 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7" o:spt="75" type="#_x0000_t75" style="height:18pt;width:5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溶液中氢离子浓度大于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8" o:spt="75" type="#_x0000_t75" style="height:16pt;width:36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mol/L。D选项: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9" o:spt="75" type="#_x0000_t75" style="height:18pt;width:46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是强碱弱酸盐,氢离子浓度小于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0" o:spt="75" type="#_x0000_t75" style="height:16pt;width:36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mol/L。若使pH最大则氢离子浓度最小,可知D选项氢离子浓度最小,故D选项正确。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A选项:光照条件下通入氯气，氣气会和乙烷发生取代反应,和乙烯发生加成反应，这样即使杂质除去，又将要留的物质反应了,不符合.除杂的原则,错误。B选项:饱和碳酸钠溶液可以和乙酸发生中和反应,但是和乙酸乙酯是互不相溶的,分液即可实现分离，正确。C选项:因为二氧化碳会与氢氧化钠溶液反应: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11" o:spt="75" type="#_x0000_t75" style="height:18pt;width:160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,从而使主要物质二氧化碳消耗，应用饱和碳酸氢钠溶液除去，错误。D选项:溴易溶于苯,用溴水除杂会引入断的杂质,若想除去苯中的少量苯酚，向混合物中加入NaOH溶液后分液，错误。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5   10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【解析】v--t图像中图线的倾斜程度表示加速度，图线与t轴所围成的面积表示位移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12" o:spt="75" type="#_x0000_t75" style="height:16pt;width:20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BIl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【解析】磁通量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6pt;width:37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8pt;width:38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；安培力F=BIl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131   54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【解析】β衰变过程中质量数守恒和电荷数守恒。每发生一次β衰变，新核与旧核相比，质量数不变，核电荷数加1.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3.0   1.2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【解析】在伏安法测电源电动势的实验中,由U=E-Ir知电路断路时所对应的路端电压等于电源电动势。当电路短路时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5" o:spt="75" type="#_x0000_t75" style="height:31pt;width:3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,代入图象中的数据可得E=3.0 V,r=1.2 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16" o:spt="75" type="#_x0000_t75" style="height:13pt;width:13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4mol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【解析】每摩尔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7" o:spt="75" type="#_x0000_t75" style="height:17pt;width:30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电离出2mol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8" o:spt="75" type="#_x0000_t75" style="height:16pt;width:2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19" o:spt="75" type="#_x0000_t75" style="height:16pt;width:2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的物质的量浓度为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0" o:spt="75" type="#_x0000_t75" style="height:13.95pt;width:34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mol/L=0.4mol/L，由n=cv知n=0.4mol/L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21" o:spt="75" type="#_x0000_t75" style="height:10pt;width:9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10L=4mol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2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123" o:spt="75" type="#_x0000_t75" style="height:15pt;width:2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4" o:spt="75" type="#_x0000_t75" style="height:18pt;width:30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【解析】由于金属活动性强弱关系:AI&gt; Fe&gt;Cu,氧化性: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25" o:spt="75" type="#_x0000_t75" style="height:16pt;width:96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,所以过量的铁粉和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6" o:spt="75" type="#_x0000_t75" style="height:16pt;width:24.95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发生归中反应生成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7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,之后与Cu反应生成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8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,而不能置换出铝,所以过滤后滤液中存在的金属阳离子是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9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和没反应的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130" o:spt="75" type="#_x0000_t75" style="height:15pt;width:2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。过量的NaOH与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131" o:spt="75" type="#_x0000_t75" style="height:15pt;width:2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反应生成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2" o:spt="75" type="#_x0000_t75" style="height:18pt;width:30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，以及存在的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3" o:spt="75" type="#_x0000_t75" style="height:16pt;width:21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和过量的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34" o:spt="75" type="#_x0000_t75" style="height:16pt;width:27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35" o:spt="75" type="#_x0000_t75" style="height:18pt;width:108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加成反应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【解析】有机物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6" o:spt="75" type="#_x0000_t75" style="height:18pt;width:96.9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与氢气反应时，其中碳碳双键与碳氧双键断开，与氢气发生加成反应变成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7" o:spt="75" type="#_x0000_t75" style="height:18pt;width:41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8" o:spt="75" type="#_x0000_t75" style="height:19pt;width:247.9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1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【解析】类比碱式碳酸铜的反应原理,碱式碳酸镁和稀盐酸反应，生成氯化镁、二氧化碳和水，二氧化碳是气体。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【答案】红色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【解析】碳酸根离子水解,水分离成氢离子和氢氧根离子，氢离子和碳酸根反应，消耗了溶液中的氢离子，从而整体显弱碱性，酚酞遇碱变红,故溶液显红色。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【答案】分液漏斗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9" o:spt="75" type="#_x0000_t75" style="height:17pt;width:24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【解析】锌粒和醋酸:因为乙酸是弱酸,所以与锌反应时开始出现少量气泡,反应较平缓持久，而反应生成的气体为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0" o:spt="75" type="#_x0000_t75" style="height:17pt;width:18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,应用向下排空气法收集氢气，图中为向上排空气法。二氧化锰和浓盐酸需要在加热的条件下进行。铜粉和稀硝酸反应生成的NO密度和空气非常接近,难溶于水,只能用排水法收集。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drawing>
          <wp:inline distT="0" distB="0" distL="114300" distR="114300">
            <wp:extent cx="514350" cy="514350"/>
            <wp:effectExtent l="0" t="0" r="0" b="0"/>
            <wp:docPr id="2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6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581025" cy="542925"/>
            <wp:effectExtent l="0" t="0" r="9525" b="9525"/>
            <wp:docPr id="28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7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【解析】由题知常温常压下Z的单质为黄绿色气体，则Z为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1" o:spt="75" type="#_x0000_t75" style="height:17pt;width:19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，其原子结构示意图为</w:t>
      </w:r>
      <w:r>
        <w:drawing>
          <wp:inline distT="0" distB="0" distL="114300" distR="114300">
            <wp:extent cx="514350" cy="514350"/>
            <wp:effectExtent l="0" t="0" r="0" b="0"/>
            <wp:docPr id="29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6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；因为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X、Y为烃类化合物的组成元素，且X、Y的原子序数依次增大，故X为H元素，Y为C元素，C、H组成的最简单的烃类为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2" o:spt="75" type="#_x0000_t75" style="height:17pt;width:24.95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，其电子式为</w:t>
      </w:r>
      <w:r>
        <w:drawing>
          <wp:inline distT="0" distB="0" distL="114300" distR="114300">
            <wp:extent cx="581025" cy="542925"/>
            <wp:effectExtent l="0" t="0" r="9525" b="9525"/>
            <wp:docPr id="30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7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）由动能定理可得：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43" o:spt="75" type="#_x0000_t75" style="height:31pt;width:6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h=R-Rcos60°        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联立①②式得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44" o:spt="75" type="#_x0000_t75" style="height:20pt;width:49.9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（2）物块做圆周运动所需向心力由轨道对物块的支持力提供：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5" o:spt="75" type="#_x0000_t75" style="height:33pt;width:78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④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联立③④式得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46" o:spt="75" type="#_x0000_t75" style="height:18pt;width:52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MN匀速运动时，由平衡条件可得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7" o:spt="75" type="#_x0000_t75" style="height:16pt;width:76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感应电流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8" o:spt="75" type="#_x0000_t75" style="height:31pt;width:31.9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动生电动势E=BLv       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联立①②③式得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49" o:spt="75" type="#_x0000_t75" style="height:31pt;width:80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④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根据题意可知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0" o:spt="75" type="#_x0000_t75" style="height:19pt;width:3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51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反应生成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52" o:spt="75" type="#_x0000_t75" style="height:16pt;width:24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53" o:spt="75" type="#_x0000_t75" style="height:16pt;width:24.9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，由氧化还原反应中得失电子守恒可知反应为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4" o:spt="75" type="#_x0000_t75" style="height:19pt;width:233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1000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55" o:spt="75" type="#_x0000_t75" style="height:15pt;width:17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的废水中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56" o:spt="75" type="#_x0000_t75" style="height:19pt;width:3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的物质的量为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57" o:spt="75" type="#_x0000_t75" style="height:16pt;width:193.9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由方程式可知需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58" o:spt="75" type="#_x0000_t75" style="height:16pt;width:24.9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的物质的量为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2940mol，则需要98%的绿矾的质量为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9" o:spt="75" type="#_x0000_t75" style="height:31pt;width:204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58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9222A"/>
    <w:rsid w:val="37306694"/>
    <w:rsid w:val="56F2191F"/>
    <w:rsid w:val="65EC3296"/>
    <w:rsid w:val="68027D32"/>
    <w:rsid w:val="6C1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png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png"/><Relationship Id="rId84" Type="http://schemas.openxmlformats.org/officeDocument/2006/relationships/image" Target="media/image42.png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oleObject" Target="embeddings/oleObject19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7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6.bin"/><Relationship Id="rId40" Type="http://schemas.openxmlformats.org/officeDocument/2006/relationships/image" Target="media/image21.wmf"/><Relationship Id="rId4" Type="http://schemas.openxmlformats.org/officeDocument/2006/relationships/theme" Target="theme/theme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0.png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1" Type="http://schemas.openxmlformats.org/officeDocument/2006/relationships/fontTable" Target="fontTable.xml"/><Relationship Id="rId260" Type="http://schemas.openxmlformats.org/officeDocument/2006/relationships/customXml" Target="../customXml/item1.xml"/><Relationship Id="rId26" Type="http://schemas.openxmlformats.org/officeDocument/2006/relationships/oleObject" Target="embeddings/oleObject9.bin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5.bin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3.bin"/><Relationship Id="rId254" Type="http://schemas.openxmlformats.org/officeDocument/2006/relationships/oleObject" Target="embeddings/oleObject132.bin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7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8.bin"/><Relationship Id="rId246" Type="http://schemas.openxmlformats.org/officeDocument/2006/relationships/oleObject" Target="embeddings/oleObject127.bin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png"/><Relationship Id="rId225" Type="http://schemas.openxmlformats.org/officeDocument/2006/relationships/image" Target="media/image105.png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2.wmf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14.bin"/><Relationship Id="rId218" Type="http://schemas.openxmlformats.org/officeDocument/2006/relationships/oleObject" Target="embeddings/oleObject113.bin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9.bin"/><Relationship Id="rId211" Type="http://schemas.openxmlformats.org/officeDocument/2006/relationships/oleObject" Target="embeddings/oleObject108.bin"/><Relationship Id="rId210" Type="http://schemas.openxmlformats.org/officeDocument/2006/relationships/oleObject" Target="embeddings/oleObject107.bin"/><Relationship Id="rId21" Type="http://schemas.openxmlformats.org/officeDocument/2006/relationships/image" Target="media/image11.wmf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oleObject" Target="embeddings/oleObject103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image" Target="media/image10.wmf"/><Relationship Id="rId189" Type="http://schemas.openxmlformats.org/officeDocument/2006/relationships/oleObject" Target="embeddings/oleObject94.bin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oleObject" Target="embeddings/oleObject84.bin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image" Target="media/image9.png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image" Target="media/image8.png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image" Target="media/image7.png"/><Relationship Id="rId149" Type="http://schemas.openxmlformats.org/officeDocument/2006/relationships/oleObject" Target="embeddings/oleObject72.bin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oleObject" Target="embeddings/oleObject69.bin"/><Relationship Id="rId144" Type="http://schemas.openxmlformats.org/officeDocument/2006/relationships/oleObject" Target="embeddings/oleObject68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7.bin"/><Relationship Id="rId141" Type="http://schemas.openxmlformats.org/officeDocument/2006/relationships/oleObject" Target="embeddings/oleObject66.bin"/><Relationship Id="rId140" Type="http://schemas.openxmlformats.org/officeDocument/2006/relationships/oleObject" Target="embeddings/oleObject65.bin"/><Relationship Id="rId14" Type="http://schemas.openxmlformats.org/officeDocument/2006/relationships/image" Target="media/image6.wmf"/><Relationship Id="rId139" Type="http://schemas.openxmlformats.org/officeDocument/2006/relationships/image" Target="media/image71.wmf"/><Relationship Id="rId138" Type="http://schemas.openxmlformats.org/officeDocument/2006/relationships/oleObject" Target="embeddings/oleObject64.bin"/><Relationship Id="rId137" Type="http://schemas.openxmlformats.org/officeDocument/2006/relationships/oleObject" Target="embeddings/oleObject63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png"/><Relationship Id="rId107" Type="http://schemas.openxmlformats.org/officeDocument/2006/relationships/image" Target="media/image55.png"/><Relationship Id="rId106" Type="http://schemas.openxmlformats.org/officeDocument/2006/relationships/image" Target="media/image54.png"/><Relationship Id="rId105" Type="http://schemas.openxmlformats.org/officeDocument/2006/relationships/image" Target="media/image53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2020-03-12T06:15:00Z</dcterms:created>
  <dc:creator>Administrator</dc:creator>
  <cp:lastModifiedBy>岁月如梭</cp:lastModifiedBy>
  <dcterms:modified xsi:type="dcterms:W3CDTF">2020-05-22T07:33:30Z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